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352" w:rsidRPr="00E5047E" w:rsidRDefault="000B0352" w:rsidP="000B0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352" w:rsidRPr="00E5047E" w:rsidRDefault="000B0352" w:rsidP="000B0352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b/>
          <w:i/>
          <w:sz w:val="24"/>
          <w:szCs w:val="24"/>
        </w:rPr>
        <w:t>Практическое задание:</w:t>
      </w:r>
    </w:p>
    <w:p w:rsidR="000B0352" w:rsidRPr="00E5047E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i/>
          <w:sz w:val="24"/>
          <w:szCs w:val="24"/>
        </w:rPr>
        <w:t>Задание 1*.</w:t>
      </w:r>
      <w:r w:rsidRPr="00E5047E">
        <w:rPr>
          <w:rFonts w:ascii="Times New Roman" w:hAnsi="Times New Roman" w:cs="Times New Roman"/>
          <w:sz w:val="24"/>
          <w:szCs w:val="24"/>
        </w:rPr>
        <w:t>Проанализируйте воздействие на равновесие потребителя разных видов налогов (паушального, количественного, стоимостного, налога на доход, налога в натуральном выражении) и субсидий</w:t>
      </w:r>
    </w:p>
    <w:p w:rsidR="000B0352" w:rsidRDefault="000B0352" w:rsidP="000B03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B0352" w:rsidRPr="00E5047E" w:rsidRDefault="000B0352" w:rsidP="000B0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2">
        <w:rPr>
          <w:rFonts w:ascii="Times New Roman" w:hAnsi="Times New Roman" w:cs="Times New Roman"/>
          <w:i/>
          <w:sz w:val="24"/>
          <w:szCs w:val="24"/>
        </w:rPr>
        <w:t>Задание 2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A828A2">
        <w:rPr>
          <w:rFonts w:ascii="Times New Roman" w:hAnsi="Times New Roman" w:cs="Times New Roman"/>
          <w:i/>
          <w:sz w:val="24"/>
          <w:szCs w:val="24"/>
        </w:rPr>
        <w:t>.</w:t>
      </w:r>
      <w:r w:rsidRPr="00E5047E">
        <w:rPr>
          <w:rFonts w:ascii="Times New Roman" w:hAnsi="Times New Roman" w:cs="Times New Roman"/>
          <w:sz w:val="24"/>
          <w:szCs w:val="24"/>
        </w:rPr>
        <w:t xml:space="preserve"> Перед вами – стихотворение В.И. Львова (1998):</w:t>
      </w:r>
    </w:p>
    <w:p w:rsidR="000B0352" w:rsidRPr="00E5047E" w:rsidRDefault="000B0352" w:rsidP="000B035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Русский Ваня, покупая</w:t>
      </w:r>
    </w:p>
    <w:p w:rsidR="000B0352" w:rsidRPr="00E5047E" w:rsidRDefault="000B0352" w:rsidP="000B035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Виноградное вино,</w:t>
      </w:r>
    </w:p>
    <w:p w:rsidR="000B0352" w:rsidRPr="00E5047E" w:rsidRDefault="000B0352" w:rsidP="000B035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Прежде, чем: «Цена какая?»,</w:t>
      </w:r>
    </w:p>
    <w:p w:rsidR="000B0352" w:rsidRPr="00E5047E" w:rsidRDefault="000B0352" w:rsidP="000B0352">
      <w:pPr>
        <w:spacing w:after="0" w:line="240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Спросит: «Крепкое оно?»</w:t>
      </w:r>
    </w:p>
    <w:p w:rsidR="000B0352" w:rsidRPr="00E5047E" w:rsidRDefault="000B0352" w:rsidP="000B03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047E">
        <w:rPr>
          <w:rFonts w:ascii="Times New Roman" w:hAnsi="Times New Roman" w:cs="Times New Roman"/>
          <w:sz w:val="24"/>
          <w:szCs w:val="24"/>
        </w:rPr>
        <w:t>О каких видах эластичности здесь говорится?</w:t>
      </w:r>
    </w:p>
    <w:p w:rsidR="000B0352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0352" w:rsidRPr="001A511E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28A2">
        <w:rPr>
          <w:rFonts w:ascii="Times New Roman" w:hAnsi="Times New Roman" w:cs="Times New Roman"/>
          <w:i/>
          <w:sz w:val="24"/>
          <w:szCs w:val="24"/>
        </w:rPr>
        <w:t>Задание 3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A828A2">
        <w:rPr>
          <w:rFonts w:ascii="Times New Roman" w:hAnsi="Times New Roman" w:cs="Times New Roman"/>
          <w:i/>
          <w:sz w:val="24"/>
          <w:szCs w:val="24"/>
        </w:rPr>
        <w:t>.</w:t>
      </w:r>
      <w:r w:rsidRPr="00E5047E">
        <w:rPr>
          <w:rFonts w:ascii="Times New Roman" w:hAnsi="Times New Roman" w:cs="Times New Roman"/>
          <w:sz w:val="24"/>
          <w:szCs w:val="24"/>
        </w:rPr>
        <w:t xml:space="preserve"> </w:t>
      </w:r>
      <w:r w:rsidRPr="001A511E">
        <w:rPr>
          <w:rFonts w:ascii="Times New Roman" w:hAnsi="Times New Roman" w:cs="Times New Roman"/>
          <w:sz w:val="24"/>
        </w:rPr>
        <w:t>Приведите числовой пример и начертите график с картой безразличия для среднего студента вашего университета. Какой набор данных вам потребуется, чтобы использовать также кривую бюджетных ограничений студента? Укажите на графике точку равновесия для студента: а) со стипендией и родительским «пособием», б) со стипендией, родительским «пособием» и доходом от работы.</w:t>
      </w:r>
    </w:p>
    <w:p w:rsidR="000B0352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0352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28A2">
        <w:rPr>
          <w:rFonts w:ascii="Times New Roman" w:hAnsi="Times New Roman" w:cs="Times New Roman"/>
          <w:i/>
          <w:sz w:val="24"/>
          <w:szCs w:val="24"/>
        </w:rPr>
        <w:t>Задание 4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A828A2">
        <w:rPr>
          <w:rFonts w:ascii="Times New Roman" w:hAnsi="Times New Roman" w:cs="Times New Roman"/>
          <w:i/>
          <w:sz w:val="24"/>
          <w:szCs w:val="24"/>
        </w:rPr>
        <w:t>.</w:t>
      </w:r>
      <w:r w:rsidRPr="00E5047E">
        <w:rPr>
          <w:rFonts w:ascii="Times New Roman" w:hAnsi="Times New Roman" w:cs="Times New Roman"/>
          <w:sz w:val="24"/>
          <w:szCs w:val="24"/>
        </w:rPr>
        <w:t xml:space="preserve"> </w:t>
      </w:r>
      <w:r w:rsidRPr="001A511E">
        <w:rPr>
          <w:rFonts w:ascii="Times New Roman" w:hAnsi="Times New Roman" w:cs="Times New Roman"/>
          <w:sz w:val="24"/>
        </w:rPr>
        <w:t>Правило максимизации полезности гласит, что предельные полезности приобретаемых товаров в расчете на одну денежную единицу должны быть одинаковыми. Могут ли этим правилом руководствоваться, например, обедающие в университетской столовой студенты? Или это правило для домохозяек, приобретающих товары для семьи? Применимо ли это правило при покупке компьютеров, других высокотехнологичных товаров электротехнической промышленности?</w:t>
      </w:r>
    </w:p>
    <w:p w:rsidR="000B0352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0352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8A2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5**</w:t>
      </w:r>
      <w:r w:rsidRPr="00A828A2">
        <w:rPr>
          <w:rFonts w:ascii="Times New Roman" w:hAnsi="Times New Roman" w:cs="Times New Roman"/>
          <w:i/>
          <w:sz w:val="24"/>
          <w:szCs w:val="24"/>
        </w:rPr>
        <w:t>.</w:t>
      </w:r>
      <w:r w:rsidRPr="00E5047E">
        <w:rPr>
          <w:rFonts w:ascii="Times New Roman" w:hAnsi="Times New Roman" w:cs="Times New Roman"/>
          <w:sz w:val="24"/>
          <w:szCs w:val="24"/>
        </w:rPr>
        <w:t>Эластичность спроса по доходу на продовольствие в России ниже, чем эластичность спроса на мебель. Укажите, какая отрасль – мебельная или пищевая – больше страдает в условиях экономического спада, ведущего к уменьшению доходов большей части населения.</w:t>
      </w:r>
    </w:p>
    <w:p w:rsidR="000B0352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0352" w:rsidRPr="00E5047E" w:rsidRDefault="000B0352" w:rsidP="000B03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8A2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i/>
          <w:sz w:val="24"/>
          <w:szCs w:val="24"/>
        </w:rPr>
        <w:t>6**</w:t>
      </w:r>
      <w:r w:rsidRPr="00A828A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5047E">
        <w:rPr>
          <w:rFonts w:ascii="Times New Roman" w:hAnsi="Times New Roman" w:cs="Times New Roman"/>
          <w:sz w:val="24"/>
          <w:szCs w:val="24"/>
        </w:rPr>
        <w:t xml:space="preserve">Исследования показывают, что спрос на большую часть сельскохозяйственной продукции крайне неэластичен. Как влияет сбор высокого урожая на доходы фермеров </w:t>
      </w:r>
      <w:proofErr w:type="gramStart"/>
      <w:r w:rsidRPr="00E5047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5047E">
        <w:rPr>
          <w:rFonts w:ascii="Times New Roman" w:hAnsi="Times New Roman" w:cs="Times New Roman"/>
          <w:sz w:val="24"/>
          <w:szCs w:val="24"/>
        </w:rPr>
        <w:t xml:space="preserve"> какова политика государства в данной ситуации?</w:t>
      </w:r>
    </w:p>
    <w:p w:rsidR="00D65035" w:rsidRDefault="00D65035">
      <w:bookmarkStart w:id="0" w:name="_GoBack"/>
      <w:bookmarkEnd w:id="0"/>
    </w:p>
    <w:sectPr w:rsidR="00D6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66"/>
    <w:rsid w:val="000B0352"/>
    <w:rsid w:val="006F3566"/>
    <w:rsid w:val="00D6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5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2020-08-28T05:10:00Z</dcterms:created>
  <dcterms:modified xsi:type="dcterms:W3CDTF">2020-08-28T05:11:00Z</dcterms:modified>
</cp:coreProperties>
</file>